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E63A0D" w:rsidTr="0051406C">
        <w:tc>
          <w:tcPr>
            <w:tcW w:w="9854" w:type="dxa"/>
            <w:gridSpan w:val="11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F22F08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2F08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014E9C">
        <w:trPr>
          <w:trHeight w:val="265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014E9C">
        <w:trPr>
          <w:trHeight w:val="265"/>
        </w:trPr>
        <w:tc>
          <w:tcPr>
            <w:tcW w:w="18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014E9C">
        <w:tc>
          <w:tcPr>
            <w:tcW w:w="1809" w:type="dxa"/>
          </w:tcPr>
          <w:p w:rsidR="00AE2B3D" w:rsidRPr="00752E2A" w:rsidRDefault="00752E2A" w:rsidP="00452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DK</w:t>
            </w:r>
            <w:r w:rsidR="00A52654" w:rsidRPr="00A5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  <w:r w:rsidR="00452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01" w:type="dxa"/>
          </w:tcPr>
          <w:p w:rsidR="00AE2B3D" w:rsidRPr="00752E2A" w:rsidRDefault="00A52654" w:rsidP="00752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52E2A" w:rsidRPr="00752E2A">
              <w:rPr>
                <w:rFonts w:ascii="Times New Roman" w:eastAsia="Times New Roman" w:hAnsi="Times New Roman" w:cs="Times New Roman"/>
                <w:lang w:eastAsia="ru-RU"/>
              </w:rPr>
              <w:t>Денежно-кредитное регулирование</w:t>
            </w:r>
            <w:r w:rsidRPr="00752E2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</w:tcPr>
          <w:p w:rsidR="00AE2B3D" w:rsidRPr="00721D26" w:rsidRDefault="00C50E6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E2B3D" w:rsidRPr="00721D2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D65175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AE2B3D" w:rsidRPr="00721D26" w:rsidRDefault="00014E9C" w:rsidP="00014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кредит, банки,  Банковское дело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AE2B3D" w:rsidRPr="00721D26" w:rsidRDefault="00721D26" w:rsidP="00C50E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>Курс «</w:t>
            </w:r>
            <w:r w:rsidR="00C50E65" w:rsidRPr="00752E2A">
              <w:rPr>
                <w:rFonts w:ascii="Times New Roman" w:eastAsia="Times New Roman" w:hAnsi="Times New Roman" w:cs="Times New Roman"/>
                <w:lang w:eastAsia="ru-RU"/>
              </w:rPr>
              <w:t>Денежно-кредитное регулирование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» представляет собой  учебную дисциплину, в которой изучаются особенности </w:t>
            </w:r>
            <w:r w:rsidR="00C50E6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C50E65" w:rsidRP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области </w:t>
            </w:r>
            <w:r w:rsidR="00C50E65" w:rsidRP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денежно-кредитной </w:t>
            </w:r>
            <w:r w:rsid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регулирования</w:t>
            </w:r>
            <w:r w:rsidR="00C50E65" w:rsidRP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котор</w:t>
            </w:r>
            <w:r w:rsid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</w:t>
            </w:r>
            <w:r w:rsidR="00C50E65" w:rsidRP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является  достаточной для выполнения профессиональной работы в банках на различных руководящих должностях, требующих высшего экономического образования в соответствии с Государственным общеобязательным стандартом образования Республики Казахстан.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721D26" w:rsidRDefault="00B30A3F" w:rsidP="00B30A3F">
            <w:pPr>
              <w:jc w:val="both"/>
              <w:rPr>
                <w:rFonts w:ascii="Times New Roman" w:hAnsi="Times New Roman" w:cs="Times New Roman"/>
              </w:rPr>
            </w:pPr>
            <w:r w:rsidRPr="00B30A3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получение  студентами знаний об основных тенденциях и  закономерностях денежного  обращения    и  кредита  в условиях рыночного хозяйства, принципах и механизме  современной денежно-кредитной системы, а также полного представления о западной рыночной модели регулирования денег и кредита в сопоставлении с формирующейся казахстанской моделью.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EE6557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Должен знать организацию деятельности Национального Банка РК</w:t>
            </w:r>
            <w:proofErr w:type="gramStart"/>
            <w:r w:rsidRPr="00EE65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 w:rsidRPr="00EE6557">
              <w:rPr>
                <w:rFonts w:ascii="Times New Roman" w:hAnsi="Times New Roman" w:cs="Times New Roman"/>
              </w:rPr>
              <w:t>его задачи</w:t>
            </w:r>
            <w:r>
              <w:rPr>
                <w:rFonts w:ascii="Times New Roman" w:hAnsi="Times New Roman" w:cs="Times New Roman"/>
              </w:rPr>
              <w:t>,</w:t>
            </w:r>
            <w:r w:rsidRPr="00EE6557">
              <w:rPr>
                <w:rFonts w:ascii="Times New Roman" w:hAnsi="Times New Roman" w:cs="Times New Roman"/>
              </w:rPr>
              <w:t xml:space="preserve"> функции, </w:t>
            </w:r>
          </w:p>
          <w:p w:rsidR="00EE6557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изучить </w:t>
            </w:r>
            <w:r w:rsidRPr="00EE6557">
              <w:rPr>
                <w:rFonts w:ascii="Times New Roman" w:hAnsi="Times New Roman" w:cs="Times New Roman"/>
              </w:rPr>
              <w:t>основные инструменты денежно-кредитной политики</w:t>
            </w:r>
            <w:r>
              <w:rPr>
                <w:rFonts w:ascii="Times New Roman" w:hAnsi="Times New Roman" w:cs="Times New Roman"/>
              </w:rPr>
              <w:t xml:space="preserve"> и денежно-кредитного регулирования</w:t>
            </w:r>
            <w:r w:rsidRPr="00EE6557">
              <w:rPr>
                <w:rFonts w:ascii="Times New Roman" w:hAnsi="Times New Roman" w:cs="Times New Roman"/>
              </w:rPr>
              <w:t xml:space="preserve">. </w:t>
            </w:r>
          </w:p>
          <w:p w:rsidR="00EE6557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Уметь самостоятельно принимать реш</w:t>
            </w:r>
            <w:r>
              <w:rPr>
                <w:rFonts w:ascii="Times New Roman" w:hAnsi="Times New Roman" w:cs="Times New Roman"/>
              </w:rPr>
              <w:t>ения для выбора инструментов денежно-кредитного регулирования</w:t>
            </w:r>
          </w:p>
          <w:p w:rsidR="00AE2B3D" w:rsidRPr="00E63A0D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EE6557">
              <w:rPr>
                <w:rFonts w:ascii="Times New Roman" w:hAnsi="Times New Roman" w:cs="Times New Roman"/>
              </w:rPr>
              <w:t>проводить расчет уровня инфляции и денежной массы в стране.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Основная литература:</w:t>
            </w:r>
          </w:p>
          <w:p w:rsidR="00EE6557" w:rsidRPr="00B0515F" w:rsidRDefault="00EE6557" w:rsidP="00EE655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bookmarkStart w:id="0" w:name="V009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Казахстан "О Национальном банке Республики Казахстан от 30 марта 1995 года N 2155 (внесены изменения и дополнениями по состоянию на 29.03.2016.)</w:t>
            </w:r>
            <w:bookmarkEnd w:id="0"/>
          </w:p>
          <w:p w:rsidR="00B30A3F" w:rsidRPr="00B0515F" w:rsidRDefault="00B30A3F" w:rsidP="00EE655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Закон Республики Казахстан от 31 августа 1995 года № 2444 «О банках и банковской деятельности в Республике Казахстан</w:t>
            </w:r>
            <w:proofErr w:type="gramStart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hyperlink r:id="rId6" w:history="1">
              <w:r w:rsidRPr="00B0515F">
                <w:rPr>
                  <w:rFonts w:ascii="Times New Roman" w:eastAsia="Times New Roman" w:hAnsi="Times New Roman" w:cs="Times New Roman"/>
                  <w:bCs/>
                  <w:iCs/>
                  <w:bdr w:val="none" w:sz="0" w:space="0" w:color="auto" w:frame="1"/>
                  <w:lang w:eastAsia="ru-RU"/>
                </w:rPr>
                <w:t>изменениями и дополнениями</w:t>
              </w:r>
            </w:hyperlink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19.04.2016 г.)</w:t>
            </w:r>
          </w:p>
          <w:p w:rsidR="00B0515F" w:rsidRPr="00B0515F" w:rsidRDefault="00B0515F" w:rsidP="00EE6557">
            <w:pPr>
              <w:numPr>
                <w:ilvl w:val="0"/>
                <w:numId w:val="7"/>
              </w:numPr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РК «О валютном регулировании» (с </w:t>
            </w:r>
            <w:bookmarkStart w:id="1" w:name="SUB1000346998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"http://online.zakon.kz/Document/?link_id=1000346998" \o "СПРАВКА О ЗАКОНЕ РК ОТ 13.06.05 № 57-III"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24.11.2015 г)</w:t>
            </w:r>
          </w:p>
          <w:p w:rsidR="00B0515F" w:rsidRPr="00B0515F" w:rsidRDefault="00B0515F" w:rsidP="00EE6557">
            <w:pPr>
              <w:numPr>
                <w:ilvl w:val="0"/>
                <w:numId w:val="7"/>
              </w:numPr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Республики Казахстан </w:t>
            </w: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«О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микрофинансовых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организациях» 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(с </w:t>
            </w:r>
            <w:bookmarkStart w:id="2" w:name="SUB1002655269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"http://online.zakon.kz/Document/?link_id=1002655269"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29.03.2016 г.)</w:t>
            </w:r>
          </w:p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опо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лнительная литература:</w:t>
            </w:r>
          </w:p>
          <w:p w:rsidR="00EE6557" w:rsidRPr="00EE6557" w:rsidRDefault="00EE6557" w:rsidP="00EE655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Абдулина Н.К. Банковская система за десять лет независимости Казахстана. Алматы, 2010г.</w:t>
            </w:r>
          </w:p>
          <w:p w:rsidR="00EE6557" w:rsidRPr="00EE6557" w:rsidRDefault="00EE6557" w:rsidP="00EE655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6557">
              <w:rPr>
                <w:rFonts w:ascii="Times New Roman" w:hAnsi="Times New Roman" w:cs="Times New Roman"/>
              </w:rPr>
              <w:t>Анулова</w:t>
            </w:r>
            <w:proofErr w:type="spellEnd"/>
            <w:r w:rsidRPr="00EE6557">
              <w:rPr>
                <w:rFonts w:ascii="Times New Roman" w:hAnsi="Times New Roman" w:cs="Times New Roman"/>
              </w:rPr>
              <w:t xml:space="preserve"> Г.Н.  Денежно-кредитное регулирование: опыт развивающихся  стран. - М: Финансы и статистика. 2010.</w:t>
            </w:r>
          </w:p>
          <w:p w:rsidR="00AE2B3D" w:rsidRPr="00E63A0D" w:rsidRDefault="00EE6557" w:rsidP="00EE655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Деньги, кредит, банки.  Под</w:t>
            </w:r>
            <w:proofErr w:type="gramStart"/>
            <w:r w:rsidRPr="00EE6557">
              <w:rPr>
                <w:rFonts w:ascii="Times New Roman" w:hAnsi="Times New Roman" w:cs="Times New Roman"/>
              </w:rPr>
              <w:t>.</w:t>
            </w:r>
            <w:proofErr w:type="gramEnd"/>
            <w:r w:rsidRPr="00EE65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E6557">
              <w:rPr>
                <w:rFonts w:ascii="Times New Roman" w:hAnsi="Times New Roman" w:cs="Times New Roman"/>
              </w:rPr>
              <w:t>р</w:t>
            </w:r>
            <w:proofErr w:type="gramEnd"/>
            <w:r w:rsidRPr="00EE6557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EE6557">
              <w:rPr>
                <w:rFonts w:ascii="Times New Roman" w:hAnsi="Times New Roman" w:cs="Times New Roman"/>
              </w:rPr>
              <w:t>Сейткасимов</w:t>
            </w:r>
            <w:proofErr w:type="spellEnd"/>
            <w:r w:rsidRPr="00EE6557">
              <w:rPr>
                <w:rFonts w:ascii="Times New Roman" w:hAnsi="Times New Roman" w:cs="Times New Roman"/>
              </w:rPr>
              <w:t xml:space="preserve"> Т.С.- Алматы: Экономика, 2007.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3E51CD" w:rsidRDefault="00C22BA4" w:rsidP="00C22BA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2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Осваивают  фундаментальные экономические знания в области организации денежного обращения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2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кредита,  основ и особенностей реализации кредитных отношений на  внутреннем и международном рынках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2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законодательные и нормативные документы,  регламентирующие </w:t>
            </w:r>
            <w:r w:rsidRPr="00C22B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функционирование финансовог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рынка и финансовых институтов.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Требования курса </w:t>
            </w:r>
          </w:p>
        </w:tc>
        <w:tc>
          <w:tcPr>
            <w:tcW w:w="8045" w:type="dxa"/>
            <w:gridSpan w:val="10"/>
          </w:tcPr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65 баллов </w:t>
            </w:r>
            <w:proofErr w:type="gramStart"/>
            <w:r w:rsidRPr="00F66F41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F66F41">
              <w:rPr>
                <w:rFonts w:ascii="Times New Roman" w:hAnsi="Times New Roman" w:cs="Times New Roman"/>
              </w:rPr>
              <w:t xml:space="preserve"> </w:t>
            </w:r>
            <w:r w:rsidR="00D65175">
              <w:rPr>
                <w:rFonts w:ascii="Times New Roman" w:hAnsi="Times New Roman" w:cs="Times New Roman"/>
              </w:rPr>
              <w:t>5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60 баллов во вторые </w:t>
            </w:r>
            <w:r w:rsidR="00D65175">
              <w:rPr>
                <w:rFonts w:ascii="Times New Roman" w:hAnsi="Times New Roman" w:cs="Times New Roman"/>
              </w:rPr>
              <w:t>6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F5234B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="00AE2B3D" w:rsidRPr="00F5234B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F5234B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F5234B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F5234B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F5234B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F5234B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F5234B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BD73C7">
        <w:trPr>
          <w:trHeight w:val="258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3969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E63A0D" w:rsidTr="00BD73C7">
        <w:trPr>
          <w:trHeight w:val="576"/>
        </w:trPr>
        <w:tc>
          <w:tcPr>
            <w:tcW w:w="1809" w:type="dxa"/>
            <w:vMerge/>
          </w:tcPr>
          <w:p w:rsidR="00BD73C7" w:rsidRPr="00E63A0D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Домашние задания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СРО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 xml:space="preserve">Экзамены 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25%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161637">
              <w:rPr>
                <w:rFonts w:ascii="Times New Roman" w:hAnsi="Times New Roman"/>
                <w:u w:val="single"/>
              </w:rPr>
              <w:t>40%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1,2,3,4,5,6,7,9,10,11,12,13,14</w:t>
            </w:r>
            <w:r>
              <w:rPr>
                <w:rFonts w:ascii="Times New Roman" w:hAnsi="Times New Roman"/>
              </w:rPr>
              <w:t>,15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3,4,5,6,7,10,11,12,13,14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E2B3D" w:rsidRPr="00E63A0D" w:rsidTr="0051406C">
        <w:tc>
          <w:tcPr>
            <w:tcW w:w="1809" w:type="dxa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0"/>
          </w:tcPr>
          <w:p w:rsidR="00AE2B3D" w:rsidRPr="00E63A0D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97C69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>
              <w:rPr>
                <w:rFonts w:ascii="Times New Roman" w:hAnsi="Times New Roman" w:cs="Times New Roman"/>
              </w:rPr>
              <w:t xml:space="preserve">практических заданий и </w:t>
            </w:r>
            <w:r>
              <w:rPr>
                <w:rFonts w:ascii="Times New Roman" w:hAnsi="Times New Roman" w:cs="Times New Roman"/>
              </w:rPr>
              <w:t>СРС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AE2B3D">
              <w:rPr>
                <w:rFonts w:ascii="Times New Roman" w:hAnsi="Times New Roman" w:cs="Times New Roman"/>
              </w:rPr>
              <w:t>могут быть</w:t>
            </w:r>
            <w:r w:rsidR="00AE2B3D"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C97C69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</w:t>
            </w:r>
            <w:r>
              <w:rPr>
                <w:rFonts w:ascii="Times New Roman" w:hAnsi="Times New Roman" w:cs="Times New Roman"/>
              </w:rPr>
              <w:t>: это могут быть  у</w:t>
            </w:r>
            <w:r w:rsidR="00AE2B3D" w:rsidRPr="00E63A0D">
              <w:rPr>
                <w:rFonts w:ascii="Times New Roman" w:hAnsi="Times New Roman" w:cs="Times New Roman"/>
              </w:rPr>
              <w:t>частие студента в дискуссиях</w:t>
            </w:r>
            <w:r>
              <w:rPr>
                <w:rFonts w:ascii="Times New Roman" w:hAnsi="Times New Roman" w:cs="Times New Roman"/>
              </w:rPr>
              <w:t>, к</w:t>
            </w:r>
            <w:r w:rsidR="00AE2B3D" w:rsidRPr="00E63A0D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>
              <w:rPr>
                <w:rFonts w:ascii="Times New Roman" w:hAnsi="Times New Roman" w:cs="Times New Roman"/>
              </w:rPr>
              <w:t>.</w:t>
            </w:r>
            <w:r w:rsidR="00AE2B3D" w:rsidRPr="00E63A0D">
              <w:rPr>
                <w:rFonts w:ascii="Times New Roman" w:hAnsi="Times New Roman" w:cs="Times New Roman"/>
              </w:rPr>
              <w:t xml:space="preserve">  </w:t>
            </w:r>
            <w:r w:rsidR="001E6306">
              <w:rPr>
                <w:rFonts w:ascii="Times New Roman" w:hAnsi="Times New Roman" w:cs="Times New Roman"/>
              </w:rPr>
              <w:t>П</w:t>
            </w:r>
            <w:r w:rsidR="00AE2B3D" w:rsidRPr="00E63A0D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51406C">
        <w:tc>
          <w:tcPr>
            <w:tcW w:w="9854" w:type="dxa"/>
            <w:gridSpan w:val="11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5803"/>
        <w:gridCol w:w="1560"/>
        <w:gridCol w:w="1416"/>
      </w:tblGrid>
      <w:tr w:rsidR="00752E2A" w:rsidRPr="00752E2A" w:rsidTr="00752E2A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752E2A" w:rsidRPr="00752E2A" w:rsidTr="00752E2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</w:t>
            </w:r>
            <w:r w:rsidRPr="00752E2A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 основы денежно-кредитного регулирования экономики</w:t>
            </w:r>
          </w:p>
        </w:tc>
      </w:tr>
      <w:tr w:rsidR="00752E2A" w:rsidRPr="00752E2A" w:rsidTr="00752E2A">
        <w:trPr>
          <w:trHeight w:val="344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Основы денежно-кредитного регулирования экономики.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rPr>
          <w:trHeight w:val="291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 занятие 1.</w:t>
            </w: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Основы денежно-кредитного регулирования экономики.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441F05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52E2A" w:rsidRPr="00752E2A" w:rsidTr="00752E2A">
        <w:trPr>
          <w:trHeight w:val="257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2.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Инструменты денежно-кредитной политики государства. Операции на открытом рынке, изменение учетной ставки, пересмотр резервных требований, валютные интервенции, кредитные ограничения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rPr>
          <w:trHeight w:val="248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2.</w:t>
            </w:r>
            <w:r w:rsidRPr="00752E2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Операции на открытом рынке, изменение учетной ставки, пересмотр резервных требований, валютные интервенции, кредитные ограничения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441F05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52E2A" w:rsidRPr="00752E2A" w:rsidTr="00752E2A">
        <w:trPr>
          <w:trHeight w:val="242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3.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Эффективность денежно-кредитного регулирования. Регулирование объема и структуры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денежной базы и денежной массы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3.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Методы регулирования объема и структуры денежной базы и денежной массы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441F05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52E2A" w:rsidRPr="00752E2A" w:rsidTr="00752E2A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1. </w:t>
            </w:r>
            <w:proofErr w:type="gram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Инфляционное</w:t>
            </w:r>
            <w:proofErr w:type="gram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таргетирование</w:t>
            </w:r>
            <w:proofErr w:type="spell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в денежно-кредитном регулировании государства. Опыт промышленных развитых стран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  <w:p w:rsidR="00752E2A" w:rsidRP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-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Анализ влияния инструментов денежно-кредитного регулирования на макроэкономические показатели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441F05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2E2A"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2E2A" w:rsidRPr="00752E2A" w:rsidTr="00752E2A">
        <w:trPr>
          <w:trHeight w:val="273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4.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Эффективность денежно-кредитного регулирования. Регулирование объема и структуры денежной базы и денежной массы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4.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Методы регулирования объема и структуры денежной базы и денежной массы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441F05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7;7</w:t>
            </w:r>
          </w:p>
        </w:tc>
      </w:tr>
      <w:tr w:rsidR="00752E2A" w:rsidRPr="00752E2A" w:rsidTr="00752E2A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 Денежный рынок и денежно-кредитная политика государства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5.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Центральный банк государства и его роль в денежно-кредитном регулировании экономики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rPr>
          <w:trHeight w:val="242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5.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Нац</w:t>
            </w:r>
            <w:r w:rsidR="00441F05">
              <w:rPr>
                <w:rFonts w:ascii="Times New Roman" w:eastAsia="Times New Roman" w:hAnsi="Times New Roman" w:cs="Times New Roman"/>
                <w:lang w:eastAsia="ru-RU"/>
              </w:rPr>
              <w:t>иональный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Банк РК и его роль в денежно-кредитном регулировании экономики 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441F05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6. 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Роль </w:t>
            </w:r>
            <w:proofErr w:type="spell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пруденциальных</w:t>
            </w:r>
            <w:proofErr w:type="spell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нормативов в денежно-кредитном регулировании экономики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6.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Роль </w:t>
            </w:r>
            <w:proofErr w:type="spell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пруденциальных</w:t>
            </w:r>
            <w:proofErr w:type="spell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нормативов в денежно-кредитном регулировании экономики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441F05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52E2A" w:rsidRPr="00752E2A" w:rsidTr="00752E2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Инструменты, методы и прогнозирование денежно-кредитной политики.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spacing w:after="120" w:line="240" w:lineRule="auto"/>
              <w:ind w:right="4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752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Методы и инструменты денежно-кредитного регулирования экономики</w:t>
            </w:r>
            <w:r w:rsidRPr="00752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7.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Методы и инструменты денежно-кредитного регулирования экономики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441F05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7</w:t>
            </w:r>
          </w:p>
        </w:tc>
      </w:tr>
      <w:tr w:rsidR="00752E2A" w:rsidRPr="00752E2A" w:rsidTr="00752E2A">
        <w:trPr>
          <w:trHeight w:val="228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44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Анализ методов и инструментов денежно-кредитного регулирования экономики РК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441F05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21</w:t>
            </w:r>
          </w:p>
        </w:tc>
      </w:tr>
      <w:tr w:rsidR="00752E2A" w:rsidRPr="00752E2A" w:rsidTr="00752E2A"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1-7 неделя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1B766C" w:rsidRPr="00752E2A" w:rsidTr="00752E2A"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66C" w:rsidRPr="00752E2A" w:rsidRDefault="001B766C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6C" w:rsidRPr="001B766C" w:rsidRDefault="001B766C" w:rsidP="0049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B766C">
              <w:rPr>
                <w:rFonts w:ascii="Times New Roman" w:eastAsia="Times New Roman" w:hAnsi="Times New Roman" w:cs="Times New Roman"/>
                <w:b/>
                <w:lang w:eastAsia="ru-RU"/>
              </w:rPr>
              <w:t>Midterm</w:t>
            </w:r>
            <w:proofErr w:type="spellEnd"/>
            <w:r w:rsidRPr="001B76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B766C">
              <w:rPr>
                <w:rFonts w:ascii="Times New Roman" w:eastAsia="Times New Roman" w:hAnsi="Times New Roman" w:cs="Times New Roman"/>
                <w:b/>
                <w:lang w:eastAsia="ru-RU"/>
              </w:rPr>
              <w:t>examination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6C" w:rsidRPr="001B766C" w:rsidRDefault="001B766C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6C" w:rsidRPr="001B766C" w:rsidRDefault="001B766C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1B766C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100</w:t>
            </w:r>
            <w:r w:rsidRPr="001B766C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*0</w:t>
            </w:r>
            <w:r w:rsidRPr="001B76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,1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1B766C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52E2A"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Прогнозирование денежно-кредитной политики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 занятие 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Прогнозирование денежно-кредитной политики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441F05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7;7</w:t>
            </w:r>
          </w:p>
        </w:tc>
      </w:tr>
      <w:tr w:rsidR="00752E2A" w:rsidRPr="00752E2A" w:rsidTr="00752E2A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4. Эмиссионно-кассовое регулирование денежного обращения, прогнозирование и организация оборота наличных денег через кассы банков и предприятий.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Прогнозирование кассовых оборотов как метод регулирования денежного обращения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Прогнозирование кассовых оборотов как метод регулирования денежного обращения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441F05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7;7</w:t>
            </w: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44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Анализ прогнозирования кассовых оборотов как метод регулирования денежного обращения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441F05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15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Организация оборота наличных денег через кассы предприятий и организаций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441F05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Организация оборота наличных денег через кассы предприятий и организаций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441F05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7</w:t>
            </w: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44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Организация оборота наличных денег через кассы предприятий и организаций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441F05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15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44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441F05" w:rsidRPr="00441F05">
              <w:rPr>
                <w:rFonts w:ascii="Times New Roman" w:eastAsia="Times New Roman" w:hAnsi="Times New Roman" w:cs="Times New Roman"/>
                <w:lang w:eastAsia="ru-RU"/>
              </w:rPr>
              <w:t>13,14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Эмиссионно-кассовое регулирование денежного обращения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Эмиссионно-кассовое регулирование денежного обращения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441F05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7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15.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15.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денежно-кредитного регулирования в некоторых странах с развитыми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рыночными отношениями.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 15.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Организация денежно-кредитного регулирования в некоторых странах с развитыми рыночными отношениями.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441F05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7</w:t>
            </w:r>
          </w:p>
        </w:tc>
      </w:tr>
      <w:tr w:rsidR="00441F05" w:rsidRPr="00752E2A" w:rsidTr="00752E2A"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05" w:rsidRPr="00752E2A" w:rsidRDefault="00441F05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05" w:rsidRPr="00752E2A" w:rsidRDefault="00441F05" w:rsidP="0044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4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денежно-кредитного регулирования в некоторых странах с развитыми рыночными отношениями.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05" w:rsidRPr="00752E2A" w:rsidRDefault="00441F05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05" w:rsidRDefault="00441F05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14</w:t>
            </w:r>
          </w:p>
        </w:tc>
      </w:tr>
      <w:tr w:rsidR="00752E2A" w:rsidRPr="00752E2A" w:rsidTr="00752E2A">
        <w:trPr>
          <w:trHeight w:val="132"/>
        </w:trPr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8-15 недель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752E2A" w:rsidRPr="00752E2A" w:rsidTr="00752E2A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752E2A" w:rsidRPr="00752E2A" w:rsidTr="00752E2A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</w:tbl>
    <w:p w:rsidR="00752E2A" w:rsidRPr="00752E2A" w:rsidRDefault="00752E2A" w:rsidP="00752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06C" w:rsidRPr="0051406C" w:rsidRDefault="0051406C" w:rsidP="0051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406C" w:rsidRPr="0051406C" w:rsidRDefault="0051406C" w:rsidP="0051406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3E51CD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E51CD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="00441F05">
        <w:rPr>
          <w:rFonts w:ascii="Times New Roman" w:eastAsia="Times New Roman" w:hAnsi="Times New Roman" w:cs="Times New Roman"/>
          <w:lang w:val="kk-KZ" w:eastAsia="ru-RU"/>
        </w:rPr>
        <w:t xml:space="preserve"> </w:t>
      </w:r>
      <w:bookmarkStart w:id="3" w:name="_GoBack"/>
      <w:bookmarkEnd w:id="3"/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3E51CD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E2B3D" w:rsidRDefault="00AE2B3D" w:rsidP="003E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3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4E9C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1F05"/>
    <w:rsid w:val="004422F1"/>
    <w:rsid w:val="0044290C"/>
    <w:rsid w:val="0044394E"/>
    <w:rsid w:val="00444C25"/>
    <w:rsid w:val="0044718D"/>
    <w:rsid w:val="00451B7D"/>
    <w:rsid w:val="004525F1"/>
    <w:rsid w:val="00452A00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623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1015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30</cp:revision>
  <cp:lastPrinted>2016-04-21T03:25:00Z</cp:lastPrinted>
  <dcterms:created xsi:type="dcterms:W3CDTF">2016-04-08T05:07:00Z</dcterms:created>
  <dcterms:modified xsi:type="dcterms:W3CDTF">2016-10-11T18:54:00Z</dcterms:modified>
</cp:coreProperties>
</file>